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 xml:space="preserve">潮州市公安局反恐训练基地建设项目地块 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宋体"/>
          <w:sz w:val="24"/>
          <w:shd w:val="clear" w:color="auto" w:fill="FFFFFF"/>
        </w:rPr>
      </w:pP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土壤污染状况初步调查报告公示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根据《中华人民共和国土壤污染防治法》第五十九条，要求拟流转、出让或用途拟变更为住宅用地（包括城镇住宅用地、农村宅基地）、公共管理与公共服务用地（包括机关团体用地、新闻出版用地、教育用地、科研用地、医疗卫生用地、社会福利用地、文化设施用地、体育用地、公园与绿地、公共设施用地）的建设用地，土地使用权人需开展土壤污染状况调查并编制调查报告，按要求报市生态环境局。项目地块拟划拨、用途变更为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类用地公共管理与公共服务用地，需要进行土壤污染状况调查。因此，</w:t>
      </w:r>
      <w:r>
        <w:rPr>
          <w:rFonts w:hint="eastAsia" w:ascii="Times New Roman" w:hAnsi="Times New Roman" w:eastAsia="宋体" w:cs="仿宋"/>
          <w:color w:val="auto"/>
          <w:sz w:val="24"/>
          <w:szCs w:val="24"/>
        </w:rPr>
        <w:t>潮州市</w:t>
      </w:r>
      <w:r>
        <w:rPr>
          <w:rFonts w:hint="eastAsia" w:ascii="Times New Roman" w:hAnsi="Times New Roman" w:eastAsia="宋体" w:cs="仿宋"/>
          <w:color w:val="auto"/>
          <w:sz w:val="24"/>
          <w:szCs w:val="24"/>
          <w:lang w:val="en-US" w:eastAsia="zh-CN"/>
        </w:rPr>
        <w:t>公安局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委托</w:t>
      </w:r>
      <w:r>
        <w:rPr>
          <w:rFonts w:hint="eastAsia" w:ascii="Times New Roman" w:hAnsi="Times New Roman" w:eastAsia="宋体" w:cs="仿宋"/>
          <w:color w:val="auto"/>
          <w:sz w:val="24"/>
          <w:szCs w:val="24"/>
          <w:lang w:val="en-US" w:eastAsia="zh-CN"/>
        </w:rPr>
        <w:t>大湾区检测（深圳）有限公司开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展土壤污染状况初步调查工作，为后期土地是否需要进行土壤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采样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调查，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详细调查，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风险评估和治理等工作提供科学参考，并为后续场地开发利用提供地块土壤污染状况的数据依据。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现将有关信息进行如下公示：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一、基本情况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潮州市公安局反恐训练基地建设项目地块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zh-CN" w:eastAsia="zh-CN"/>
        </w:rPr>
        <w:t>（以下简称“本调查地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块”）位于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广东省潮州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湘桥区意溪镇河北村省道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S231与文祠水归漕河交界处西侧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，面积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约68264.50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平方米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中心地理坐标为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116.648179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E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23.712132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°N。地块原为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潮州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湘桥区意溪镇河北村村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委会集体所有，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2020年9月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以前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用地性质为农用地，2020年9月后，本调查地块土地使用权人变更为潮州市公安局，土地性质变更为公共管理与公共服务设施用地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二、调查方式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现场踏勘、现场资料收集、人员访谈、现场检测等。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三、调查结论</w:t>
      </w:r>
    </w:p>
    <w:p>
      <w:pPr>
        <w:pStyle w:val="2"/>
        <w:adjustRightInd w:val="0"/>
        <w:snapToGrid w:val="0"/>
        <w:ind w:firstLine="480"/>
        <w:jc w:val="both"/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  <w:t>综合各项资料分析结果、现场踏勘结果以及人员访谈可知，调查地块当前和历史上均不存在潜在污染源，且地块边界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  <w:t>50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  <w:t>m范围内不存在可能对地块土壤和地下水产生污染影响的潜在污染源。</w:t>
      </w:r>
    </w:p>
    <w:p>
      <w:pPr>
        <w:ind w:firstLine="480" w:firstLineChars="200"/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因此，本次调查认为地块内不存在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潜在的污染源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，根据《建设用地土壤污染状况调查技术导则》（</w:t>
      </w:r>
      <w:r>
        <w:rPr>
          <w:rFonts w:ascii="Times New Roman" w:hAnsi="Times New Roman" w:cs="Times New Roman"/>
          <w:color w:val="auto"/>
          <w:sz w:val="24"/>
          <w:szCs w:val="24"/>
        </w:rPr>
        <w:t>HJ 25.1-2019），认为</w:t>
      </w:r>
      <w:r>
        <w:rPr>
          <w:rFonts w:hint="eastAsia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潮州市公安局反恐训练基地建设项目地块</w:t>
      </w:r>
      <w:r>
        <w:rPr>
          <w:rFonts w:ascii="Times New Roman" w:hAnsi="Times New Roman" w:cs="Times New Roman"/>
          <w:color w:val="auto"/>
          <w:sz w:val="24"/>
          <w:szCs w:val="24"/>
        </w:rPr>
        <w:t>的土壤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环境状况可以接受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，不纳入污染地块管理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不需要开展下一步布点采样调查，可满足“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公共管理与公共服务设施用地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规划</w:t>
      </w:r>
      <w:bookmarkStart w:id="0" w:name="_GoBack"/>
      <w:bookmarkEnd w:id="0"/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信息公示时间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 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示期为7天，欢迎社会各界进行监督，对公示项目如有异议，请在公示期间以传真、邮寄或电子邮件方式向我单位提出意见，并提出异议理由及相关证明材料。单位意见请加盖单位公章并注明联系方式，个人意见请注明姓名、身份证号码和联系方式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880" w:firstLineChars="1200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600" w:firstLineChars="1500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调查单位：大湾区检测（深圳）有限公司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                                        联系人：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周威/13613030957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                                        邮箱：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872158017@qq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.com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50B7D0"/>
    <w:multiLevelType w:val="singleLevel"/>
    <w:tmpl w:val="6B50B7D0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OGExMTg1OGE0YzYxNDBhM2Q2MDk1NzUwMTM4ZGEifQ=="/>
  </w:docVars>
  <w:rsids>
    <w:rsidRoot w:val="00000000"/>
    <w:rsid w:val="13BA1798"/>
    <w:rsid w:val="461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 w:val="0"/>
      <w:spacing w:line="360" w:lineRule="auto"/>
      <w:ind w:firstLine="200" w:firstLineChars="200"/>
    </w:pPr>
    <w:rPr>
      <w:rFonts w:hAnsi="Courier New" w:cs="Courier New" w:asciiTheme="minorEastAsia" w:eastAsiaTheme="minorEastAsia"/>
      <w:kern w:val="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939</Words>
  <Characters>1010</Characters>
  <Lines>0</Lines>
  <Paragraphs>0</Paragraphs>
  <TotalTime>12</TotalTime>
  <ScaleCrop>false</ScaleCrop>
  <LinksUpToDate>false</LinksUpToDate>
  <CharactersWithSpaces>1108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2023-03-02T09:13:00Z</dcterms:created>
  <dc:creator>123</dc:creator>
  <cp:lastModifiedBy>sky</cp:lastModifiedBy>
  <dcterms:modified xsi:type="dcterms:W3CDTF">2023-03-02T09:33:16Z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2F0E2E1D047F4F86A746387C3B4E9AF0</vt:lpwstr>
  </property>
</Properties>
</file>